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5" w:type="dxa"/>
        <w:jc w:val="center"/>
        <w:tblInd w:w="819" w:type="dxa"/>
        <w:tblLook w:val="04A0"/>
      </w:tblPr>
      <w:tblGrid>
        <w:gridCol w:w="5344"/>
        <w:gridCol w:w="4921"/>
      </w:tblGrid>
      <w:tr w:rsidR="00A02E0B" w:rsidRPr="00A02E0B" w:rsidTr="00630D3B">
        <w:trPr>
          <w:jc w:val="center"/>
        </w:trPr>
        <w:tc>
          <w:tcPr>
            <w:tcW w:w="5344" w:type="dxa"/>
          </w:tcPr>
          <w:p w:rsidR="00A02E0B" w:rsidRPr="00A02E0B" w:rsidRDefault="00A02E0B" w:rsidP="00A02E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02E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LIÊN ĐOÀN LAO ĐỘNG TP HÀ NỘI</w:t>
            </w:r>
          </w:p>
          <w:p w:rsidR="00A02E0B" w:rsidRPr="00A02E0B" w:rsidRDefault="00A02E0B" w:rsidP="00A02E0B">
            <w:pPr>
              <w:pStyle w:val="Heading2"/>
              <w:jc w:val="center"/>
              <w:rPr>
                <w:rFonts w:ascii="Times New Roman" w:hAnsi="Times New Roman" w:cs="Times New Roman"/>
                <w:spacing w:val="-14"/>
                <w:szCs w:val="26"/>
              </w:rPr>
            </w:pPr>
            <w:r w:rsidRPr="00A02E0B">
              <w:rPr>
                <w:rFonts w:ascii="Times New Roman" w:hAnsi="Times New Roman" w:cs="Times New Roman"/>
                <w:spacing w:val="-14"/>
                <w:szCs w:val="26"/>
              </w:rPr>
              <w:t>CÔNG ĐOÀN NGÀNH GIÁO DỤC HÀ NỘI</w:t>
            </w:r>
          </w:p>
          <w:p w:rsidR="00A02E0B" w:rsidRPr="00A02E0B" w:rsidRDefault="001D3162" w:rsidP="00A02E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line id="_x0000_s1027" style="position:absolute;z-index:251661312" from="52.7pt,2.75pt" to="180.25pt,2.75pt"/>
              </w:pict>
            </w:r>
          </w:p>
          <w:p w:rsidR="00A02E0B" w:rsidRPr="00A02E0B" w:rsidRDefault="00A02E0B" w:rsidP="00A0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A02E0B">
              <w:rPr>
                <w:rFonts w:ascii="Times New Roman" w:hAnsi="Times New Roman" w:cs="Times New Roman"/>
                <w:sz w:val="28"/>
                <w:szCs w:val="26"/>
              </w:rPr>
              <w:t>Số</w:t>
            </w:r>
            <w:proofErr w:type="spellEnd"/>
            <w:r w:rsidRPr="00A02E0B">
              <w:rPr>
                <w:rFonts w:ascii="Times New Roman" w:hAnsi="Times New Roman" w:cs="Times New Roman"/>
                <w:sz w:val="28"/>
                <w:szCs w:val="26"/>
              </w:rPr>
              <w:t>:</w:t>
            </w:r>
            <w:r w:rsidR="00B028CD">
              <w:rPr>
                <w:rFonts w:ascii="Times New Roman" w:hAnsi="Times New Roman" w:cs="Times New Roman"/>
                <w:sz w:val="28"/>
                <w:szCs w:val="26"/>
              </w:rPr>
              <w:t xml:space="preserve"> 02</w:t>
            </w:r>
            <w:r w:rsidRPr="00A02E0B">
              <w:rPr>
                <w:rFonts w:ascii="Times New Roman" w:hAnsi="Times New Roman" w:cs="Times New Roman"/>
                <w:sz w:val="28"/>
                <w:szCs w:val="26"/>
              </w:rPr>
              <w:t>/TB-CĐGD</w:t>
            </w:r>
          </w:p>
          <w:p w:rsidR="00A02E0B" w:rsidRPr="00A02E0B" w:rsidRDefault="00A02E0B" w:rsidP="00A02E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A02E0B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</w:tc>
        <w:tc>
          <w:tcPr>
            <w:tcW w:w="4921" w:type="dxa"/>
          </w:tcPr>
          <w:p w:rsidR="00A02E0B" w:rsidRPr="00A02E0B" w:rsidRDefault="00A02E0B" w:rsidP="00A02E0B">
            <w:pPr>
              <w:pStyle w:val="Heading3"/>
              <w:jc w:val="center"/>
              <w:rPr>
                <w:rFonts w:ascii="Times New Roman" w:hAnsi="Times New Roman" w:cs="Times New Roman"/>
                <w:bCs w:val="0"/>
                <w:spacing w:val="-16"/>
                <w:sz w:val="24"/>
              </w:rPr>
            </w:pPr>
            <w:r w:rsidRPr="00A02E0B">
              <w:rPr>
                <w:rFonts w:ascii="Times New Roman" w:hAnsi="Times New Roman" w:cs="Times New Roman"/>
                <w:bCs w:val="0"/>
                <w:spacing w:val="-16"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02E0B">
                  <w:rPr>
                    <w:rFonts w:ascii="Times New Roman" w:hAnsi="Times New Roman" w:cs="Times New Roman"/>
                    <w:bCs w:val="0"/>
                    <w:spacing w:val="-16"/>
                    <w:sz w:val="24"/>
                  </w:rPr>
                  <w:t>NAM</w:t>
                </w:r>
              </w:smartTag>
            </w:smartTag>
          </w:p>
          <w:p w:rsidR="00A02E0B" w:rsidRPr="00A02E0B" w:rsidRDefault="00A02E0B" w:rsidP="00A0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02E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A02E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02E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A02E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A02E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A02E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A02E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A02E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02E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A02E0B" w:rsidRPr="00A02E0B" w:rsidRDefault="001D3162" w:rsidP="00A0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D3162">
              <w:rPr>
                <w:rFonts w:ascii="Times New Roman" w:hAnsi="Times New Roman" w:cs="Times New Roman"/>
              </w:rPr>
              <w:pict>
                <v:line id="_x0000_s1026" style="position:absolute;left:0;text-align:left;z-index:251660288" from="55.35pt,2.2pt" to="182.9pt,2.2pt"/>
              </w:pict>
            </w:r>
          </w:p>
          <w:p w:rsidR="00A02E0B" w:rsidRPr="00A02E0B" w:rsidRDefault="00A02E0B" w:rsidP="0059353A">
            <w:pPr>
              <w:pStyle w:val="Heading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2E0B">
              <w:rPr>
                <w:rFonts w:ascii="Times New Roman" w:hAnsi="Times New Roman" w:cs="Times New Roman"/>
                <w:szCs w:val="26"/>
              </w:rPr>
              <w:t>Hà</w:t>
            </w:r>
            <w:proofErr w:type="spellEnd"/>
            <w:r w:rsidRPr="00A02E0B">
              <w:rPr>
                <w:rFonts w:ascii="Times New Roman" w:hAnsi="Times New Roman" w:cs="Times New Roman"/>
                <w:szCs w:val="26"/>
              </w:rPr>
              <w:t xml:space="preserve"> </w:t>
            </w:r>
            <w:proofErr w:type="spellStart"/>
            <w:r w:rsidRPr="00A02E0B">
              <w:rPr>
                <w:rFonts w:ascii="Times New Roman" w:hAnsi="Times New Roman" w:cs="Times New Roman"/>
                <w:szCs w:val="26"/>
              </w:rPr>
              <w:t>Nội</w:t>
            </w:r>
            <w:proofErr w:type="spellEnd"/>
            <w:r w:rsidRPr="00A02E0B">
              <w:rPr>
                <w:rFonts w:ascii="Times New Roman" w:hAnsi="Times New Roman" w:cs="Times New Roman"/>
                <w:szCs w:val="26"/>
              </w:rPr>
              <w:t xml:space="preserve">, </w:t>
            </w:r>
            <w:proofErr w:type="spellStart"/>
            <w:r w:rsidRPr="00A02E0B">
              <w:rPr>
                <w:rFonts w:ascii="Times New Roman" w:hAnsi="Times New Roman" w:cs="Times New Roman"/>
                <w:szCs w:val="26"/>
              </w:rPr>
              <w:t>ngày</w:t>
            </w:r>
            <w:proofErr w:type="spellEnd"/>
            <w:r w:rsidR="0059353A">
              <w:rPr>
                <w:rFonts w:ascii="Times New Roman" w:hAnsi="Times New Roman" w:cs="Times New Roman"/>
                <w:szCs w:val="26"/>
              </w:rPr>
              <w:t xml:space="preserve"> 21 </w:t>
            </w:r>
            <w:proofErr w:type="spellStart"/>
            <w:r w:rsidR="0059353A">
              <w:rPr>
                <w:rFonts w:ascii="Times New Roman" w:hAnsi="Times New Roman" w:cs="Times New Roman"/>
                <w:szCs w:val="26"/>
              </w:rPr>
              <w:t>tháng</w:t>
            </w:r>
            <w:proofErr w:type="spellEnd"/>
            <w:r w:rsidR="0059353A">
              <w:rPr>
                <w:rFonts w:ascii="Times New Roman" w:hAnsi="Times New Roman" w:cs="Times New Roman"/>
                <w:szCs w:val="26"/>
              </w:rPr>
              <w:t xml:space="preserve"> 02 </w:t>
            </w:r>
            <w:proofErr w:type="spellStart"/>
            <w:r w:rsidRPr="00A02E0B">
              <w:rPr>
                <w:rFonts w:ascii="Times New Roman" w:hAnsi="Times New Roman" w:cs="Times New Roman"/>
                <w:szCs w:val="26"/>
              </w:rPr>
              <w:t>năm</w:t>
            </w:r>
            <w:proofErr w:type="spellEnd"/>
            <w:r w:rsidRPr="00A02E0B">
              <w:rPr>
                <w:rFonts w:ascii="Times New Roman" w:hAnsi="Times New Roman" w:cs="Times New Roman"/>
                <w:szCs w:val="26"/>
              </w:rPr>
              <w:t xml:space="preserve"> 201</w:t>
            </w:r>
            <w:r>
              <w:rPr>
                <w:rFonts w:ascii="Times New Roman" w:hAnsi="Times New Roman" w:cs="Times New Roman"/>
                <w:szCs w:val="26"/>
              </w:rPr>
              <w:t>8</w:t>
            </w:r>
          </w:p>
        </w:tc>
      </w:tr>
    </w:tbl>
    <w:p w:rsidR="00A02E0B" w:rsidRDefault="00A02E0B" w:rsidP="00A02E0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2E0B" w:rsidRDefault="00A02E0B" w:rsidP="00A02E0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2E0B" w:rsidRPr="00A02E0B" w:rsidRDefault="00A02E0B" w:rsidP="00A02E0B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</w:t>
      </w:r>
    </w:p>
    <w:p w:rsidR="00A02E0B" w:rsidRPr="00A02E0B" w:rsidRDefault="00A02E0B" w:rsidP="00A02E0B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b/>
          <w:color w:val="000000"/>
          <w:sz w:val="28"/>
          <w:szCs w:val="28"/>
        </w:rPr>
      </w:pPr>
      <w:proofErr w:type="spellStart"/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Phân</w:t>
      </w:r>
      <w:proofErr w:type="spellEnd"/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3A1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theo</w:t>
      </w:r>
      <w:proofErr w:type="spellEnd"/>
      <w:proofErr w:type="gramEnd"/>
      <w:r w:rsidR="003A1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dõi</w:t>
      </w:r>
      <w:proofErr w:type="spellEnd"/>
      <w:r w:rsid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bàn</w:t>
      </w:r>
      <w:proofErr w:type="spellEnd"/>
      <w:r w:rsid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A02E0B">
        <w:rPr>
          <w:rFonts w:ascii="Times New Roman" w:eastAsia="Calibri" w:hAnsi="Times New Roman" w:cs="Times New Roman"/>
          <w:b/>
          <w:spacing w:val="2"/>
          <w:sz w:val="28"/>
          <w:szCs w:val="28"/>
          <w:lang w:val="pl-PL"/>
        </w:rPr>
        <w:t xml:space="preserve"> năm </w:t>
      </w:r>
      <w:r>
        <w:rPr>
          <w:rFonts w:ascii="Times New Roman" w:hAnsi="Times New Roman"/>
          <w:b/>
          <w:spacing w:val="2"/>
          <w:sz w:val="28"/>
          <w:szCs w:val="28"/>
          <w:lang w:val="pl-PL"/>
        </w:rPr>
        <w:t>2018</w:t>
      </w:r>
    </w:p>
    <w:p w:rsidR="00A02E0B" w:rsidRPr="00A02E0B" w:rsidRDefault="00A02E0B" w:rsidP="00A02E0B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02E0B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A02E0B" w:rsidRPr="00A02E0B" w:rsidRDefault="00D5429D" w:rsidP="009F1695">
      <w:pPr>
        <w:spacing w:before="60" w:after="60" w:line="360" w:lineRule="exact"/>
        <w:ind w:firstLine="851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pacing w:val="2"/>
          <w:sz w:val="28"/>
          <w:szCs w:val="28"/>
        </w:rPr>
        <w:t>Nhằm</w:t>
      </w:r>
      <w:proofErr w:type="spellEnd"/>
      <w:r w:rsidR="00A02E0B" w:rsidRPr="00A02E0B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 xml:space="preserve"> </w:t>
      </w:r>
      <w:r w:rsidR="00ED6ABB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>tăng cường nắm bắt</w:t>
      </w:r>
      <w:r w:rsidR="007B3E9C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>, theo dõi kết quả hoạt động</w:t>
      </w:r>
      <w:r w:rsidR="00A02E0B" w:rsidRPr="00A02E0B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 xml:space="preserve"> các phong trào thi đua, các cuộc vận động</w:t>
      </w:r>
      <w:r w:rsidR="007B3E9C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 xml:space="preserve"> và</w:t>
      </w:r>
      <w:r w:rsidR="003475CB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 xml:space="preserve"> </w:t>
      </w:r>
      <w:r w:rsidR="00A02E0B" w:rsidRPr="00A02E0B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>hoạt động trọng tâm trong năm học của phòng GD&amp;ĐT quận, huyện, thị xã</w:t>
      </w:r>
      <w:r w:rsidR="003475CB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>; Công đoàn</w:t>
      </w:r>
      <w:r>
        <w:rPr>
          <w:rFonts w:ascii="Times New Roman" w:hAnsi="Times New Roman"/>
          <w:spacing w:val="2"/>
          <w:sz w:val="28"/>
          <w:szCs w:val="28"/>
          <w:lang w:val="pl-PL"/>
        </w:rPr>
        <w:t xml:space="preserve"> các </w:t>
      </w:r>
      <w:r w:rsidR="007B3E9C">
        <w:rPr>
          <w:rFonts w:ascii="Times New Roman" w:hAnsi="Times New Roman"/>
          <w:spacing w:val="2"/>
          <w:sz w:val="28"/>
          <w:szCs w:val="28"/>
          <w:lang w:val="pl-PL"/>
        </w:rPr>
        <w:t>đơn vị</w:t>
      </w:r>
      <w:r>
        <w:rPr>
          <w:rFonts w:ascii="Times New Roman" w:hAnsi="Times New Roman"/>
          <w:spacing w:val="2"/>
          <w:sz w:val="28"/>
          <w:szCs w:val="28"/>
          <w:lang w:val="pl-PL"/>
        </w:rPr>
        <w:t xml:space="preserve"> trực thuộc</w:t>
      </w:r>
      <w:r w:rsidR="00A02E0B" w:rsidRPr="00A02E0B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 xml:space="preserve"> theo Kế hoạch của </w:t>
      </w:r>
      <w:r>
        <w:rPr>
          <w:rFonts w:ascii="Times New Roman" w:hAnsi="Times New Roman"/>
          <w:spacing w:val="2"/>
          <w:sz w:val="28"/>
          <w:szCs w:val="28"/>
          <w:lang w:val="pl-PL"/>
        </w:rPr>
        <w:t>n</w:t>
      </w:r>
      <w:r w:rsidR="00A02E0B" w:rsidRPr="00A02E0B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 xml:space="preserve">gành GDĐT Hà Nội, </w:t>
      </w:r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Ban </w:t>
      </w:r>
      <w:proofErr w:type="spellStart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75CB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>địa bàn</w:t>
      </w:r>
      <w:r w:rsidRPr="00D5429D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 xml:space="preserve"> năm </w:t>
      </w:r>
      <w:r w:rsidRPr="00D5429D">
        <w:rPr>
          <w:rFonts w:ascii="Times New Roman" w:hAnsi="Times New Roman"/>
          <w:spacing w:val="2"/>
          <w:sz w:val="28"/>
          <w:szCs w:val="28"/>
          <w:lang w:val="pl-PL"/>
        </w:rPr>
        <w:t>2018</w:t>
      </w:r>
      <w:r>
        <w:rPr>
          <w:rFonts w:ascii="Times New Roman" w:hAnsi="Times New Roman"/>
          <w:spacing w:val="2"/>
          <w:sz w:val="28"/>
          <w:szCs w:val="28"/>
          <w:lang w:val="pl-PL"/>
        </w:rPr>
        <w:t xml:space="preserve"> </w:t>
      </w:r>
      <w:proofErr w:type="spellStart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A02E0B"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A1C0F" w:rsidRPr="003A1C0F" w:rsidRDefault="00A02E0B" w:rsidP="009F1695">
      <w:pPr>
        <w:shd w:val="clear" w:color="auto" w:fill="FFFFFF"/>
        <w:spacing w:before="60" w:after="6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A47F53"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3A1C0F"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  <w:proofErr w:type="spellStart"/>
      <w:r w:rsidR="003A1C0F"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Phân</w:t>
      </w:r>
      <w:proofErr w:type="spellEnd"/>
      <w:r w:rsidR="003A1C0F"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A1C0F"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 w:rsidR="003A1C0F"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3A1C0F"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theo</w:t>
      </w:r>
      <w:proofErr w:type="spellEnd"/>
      <w:proofErr w:type="gramEnd"/>
      <w:r w:rsidR="003A1C0F"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A1C0F"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dõi</w:t>
      </w:r>
      <w:proofErr w:type="spellEnd"/>
    </w:p>
    <w:p w:rsidR="00A02E0B" w:rsidRPr="007B3E9C" w:rsidRDefault="00A02E0B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Đ/c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Ngô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Thị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Thanh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Xuân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UV Ban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Chấp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760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Chuyên</w:t>
      </w:r>
      <w:proofErr w:type="spellEnd"/>
      <w:r w:rsidR="00760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viên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đoàn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ngành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="00D5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ĐT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0912.285.820</w:t>
      </w:r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ĐT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02438255961</w:t>
      </w:r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D5429D" w:rsidRPr="00A02E0B" w:rsidRDefault="00A02E0B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GD&amp;ĐT</w:t>
      </w:r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0928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="00FC0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Hoài</w:t>
      </w:r>
      <w:proofErr w:type="spellEnd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0928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FC0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Oai</w:t>
      </w:r>
      <w:proofErr w:type="spellEnd"/>
      <w:r w:rsid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FC0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2E0B" w:rsidRDefault="00A02E0B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="00D5429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47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0928" w:rsidRPr="00FC0928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="00C46A3D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="00C46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A3D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="00C46A3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C46A3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C46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A3D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="00C46A3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="00E06389">
        <w:rPr>
          <w:rFonts w:ascii="Times New Roman" w:eastAsia="Times New Roman" w:hAnsi="Times New Roman" w:cs="Times New Roman"/>
          <w:sz w:val="28"/>
          <w:szCs w:val="28"/>
        </w:rPr>
        <w:t>Đan</w:t>
      </w:r>
      <w:proofErr w:type="spellEnd"/>
      <w:r w:rsidR="00E063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6389">
        <w:rPr>
          <w:rFonts w:ascii="Times New Roman" w:eastAsia="Times New Roman" w:hAnsi="Times New Roman" w:cs="Times New Roman"/>
          <w:sz w:val="28"/>
          <w:szCs w:val="28"/>
        </w:rPr>
        <w:t>Phượng</w:t>
      </w:r>
      <w:proofErr w:type="spellEnd"/>
      <w:r w:rsidR="00E0638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E06389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="00E063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6389">
        <w:rPr>
          <w:rFonts w:ascii="Times New Roman" w:eastAsia="Times New Roman" w:hAnsi="Times New Roman" w:cs="Times New Roman"/>
          <w:sz w:val="28"/>
          <w:szCs w:val="28"/>
        </w:rPr>
        <w:t>Thọ</w:t>
      </w:r>
      <w:proofErr w:type="spellEnd"/>
      <w:r w:rsidR="00C46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A3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C46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A3D"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 w:rsidR="00C46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A3D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C46A3D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C46A3D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C46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6A3D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="00FC092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2E0B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3475CB" w:rsidRPr="00A02E0B" w:rsidRDefault="00A02E0B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Đ/c </w:t>
      </w:r>
      <w:proofErr w:type="spellStart"/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Nguyễn</w:t>
      </w:r>
      <w:proofErr w:type="spellEnd"/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Thanh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83747A" w:rsidRP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UV Ban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Chấp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Chuyên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đoàn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ngành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475CB" w:rsidRP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ĐT </w:t>
      </w:r>
      <w:proofErr w:type="spellStart"/>
      <w:r w:rsid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</w:t>
      </w:r>
      <w:proofErr w:type="spellEnd"/>
      <w:r w:rsid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0985.131.832</w:t>
      </w:r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ĐT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02438255961</w:t>
      </w:r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83747A" w:rsidRDefault="0083747A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GD&amp;ĐT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Đống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Hoàng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Mai</w:t>
      </w:r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Liêm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Mê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Thạch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747A" w:rsidRPr="00A02E0B" w:rsidRDefault="0083747A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47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Đống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Oai</w:t>
      </w:r>
      <w:proofErr w:type="spellEnd"/>
      <w:r w:rsidR="003475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75C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="00F756B6">
        <w:rPr>
          <w:rFonts w:ascii="Times New Roman" w:eastAsia="Times New Roman" w:hAnsi="Times New Roman" w:cs="Times New Roman"/>
          <w:sz w:val="28"/>
          <w:szCs w:val="28"/>
        </w:rPr>
        <w:t>Thạch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756B6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6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F75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756B6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Oai</w:t>
      </w:r>
      <w:proofErr w:type="spellEnd"/>
    </w:p>
    <w:p w:rsidR="003475CB" w:rsidRPr="00A02E0B" w:rsidRDefault="00A02E0B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02E0B">
        <w:rPr>
          <w:rFonts w:ascii="Tahoma" w:eastAsia="Times New Roman" w:hAnsi="Tahoma" w:cs="Tahoma"/>
          <w:color w:val="000000"/>
          <w:sz w:val="28"/>
          <w:szCs w:val="28"/>
        </w:rPr>
        <w:t> </w:t>
      </w:r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Đ/c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Trần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Trung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Kiên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83747A" w:rsidRP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UV Ban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Chấp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Chuyên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đoàn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ngành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ĐT </w:t>
      </w:r>
      <w:proofErr w:type="spellStart"/>
      <w:r w:rsid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</w:t>
      </w:r>
      <w:proofErr w:type="spellEnd"/>
      <w:r w:rsid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0983.234.191</w:t>
      </w:r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ĐT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02438255961</w:t>
      </w:r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83747A" w:rsidRDefault="0083747A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GD&amp;ĐT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A1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Long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="003A1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Thọ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1C0F" w:rsidRPr="00A02E0B" w:rsidRDefault="0083747A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ơn</w:t>
      </w:r>
      <w:proofErr w:type="spellEnd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02E0B" w:rsidRPr="00A02E0B">
        <w:rPr>
          <w:rFonts w:ascii="Tahoma" w:eastAsia="Times New Roman" w:hAnsi="Tahoma" w:cs="Tahoma"/>
          <w:color w:val="000000"/>
          <w:sz w:val="28"/>
          <w:szCs w:val="28"/>
        </w:rPr>
        <w:t> 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Lâm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- Long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Mê</w:t>
      </w:r>
      <w:proofErr w:type="spellEnd"/>
      <w:r w:rsidRPr="00837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47A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="00E33620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="00E3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="00E3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E33620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="00E33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="003A1C0F" w:rsidRP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1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1C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5CB" w:rsidRPr="007B3E9C" w:rsidRDefault="00A02E0B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Đ/c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Nguyễn</w:t>
      </w:r>
      <w:proofErr w:type="spellEnd"/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Thị</w:t>
      </w:r>
      <w:proofErr w:type="spellEnd"/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Thu </w:t>
      </w:r>
      <w:proofErr w:type="spellStart"/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Hương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83747A" w:rsidRP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Chuyên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đoàn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ngành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ĐT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0904.545.884</w:t>
      </w:r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ĐT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02438255961</w:t>
      </w:r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83747A" w:rsidRPr="00A02E0B" w:rsidRDefault="0083747A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GD&amp;ĐT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Lâm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747A" w:rsidRPr="00A02E0B" w:rsidRDefault="0083747A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47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Hoài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Pr="00D5429D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54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429D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D5429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27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429D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D54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429D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3475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75C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2E0B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3475CB" w:rsidRPr="007B3E9C" w:rsidRDefault="00A02E0B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Đ/c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Kiều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Anh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Tuấn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83747A" w:rsidRP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Chuyên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đoàn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ngành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="00837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475CB" w:rsidRPr="00347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ĐT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0982.682.681</w:t>
      </w:r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ĐT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="007B3E9C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02438255961</w:t>
      </w:r>
      <w:r w:rsidR="003475CB" w:rsidRPr="007B3E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027549" w:rsidRPr="00A02E0B" w:rsidRDefault="00027549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GD&amp;ĐT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27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27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7549">
        <w:rPr>
          <w:rFonts w:ascii="Times New Roman" w:eastAsia="Times New Roman" w:hAnsi="Times New Roman" w:cs="Times New Roman"/>
          <w:sz w:val="28"/>
          <w:szCs w:val="28"/>
        </w:rPr>
        <w:t xml:space="preserve">Nam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27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Liêm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27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027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Oai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Pr="00027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7549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7549" w:rsidRPr="00A02E0B" w:rsidRDefault="00027549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3E9C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Hoàng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Mai -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THPT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Nam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Liêm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Liêm</w:t>
      </w:r>
      <w:proofErr w:type="spellEnd"/>
      <w:r w:rsidR="00F756B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THPT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E33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3620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01FD"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 w:rsidR="00760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3A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1F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1C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1C0F" w:rsidRPr="003A1C0F" w:rsidRDefault="003A1C0F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proofErr w:type="spellStart"/>
      <w:r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Tổ</w:t>
      </w:r>
      <w:proofErr w:type="spellEnd"/>
      <w:r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1C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hiện</w:t>
      </w:r>
      <w:proofErr w:type="spellEnd"/>
    </w:p>
    <w:p w:rsidR="003A1C0F" w:rsidRDefault="003A1C0F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1C0F" w:rsidRDefault="003A1C0F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2E0B" w:rsidRPr="00A02E0B" w:rsidRDefault="00A02E0B" w:rsidP="009F1695">
      <w:pPr>
        <w:shd w:val="clear" w:color="auto" w:fill="FFFFFF"/>
        <w:spacing w:before="60" w:after="60" w:line="360" w:lineRule="exact"/>
        <w:ind w:firstLine="720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hông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doàn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3A1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 w:rsidR="003A1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="003A1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283E8A" w:rsidRPr="00A02E0B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 xml:space="preserve"> hoạt động trong năm </w:t>
      </w:r>
      <w:r w:rsidR="003A1C0F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>2018</w:t>
      </w:r>
      <w:r w:rsidR="00F756B6">
        <w:rPr>
          <w:rFonts w:ascii="Times New Roman" w:eastAsia="Calibri" w:hAnsi="Times New Roman" w:cs="Times New Roman"/>
          <w:spacing w:val="2"/>
          <w:sz w:val="28"/>
          <w:szCs w:val="28"/>
          <w:lang w:val="pl-PL"/>
        </w:rPr>
        <w:t>,</w:t>
      </w:r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1C0F"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oàn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</w:t>
      </w:r>
      <w:r w:rsidR="00F756B6">
        <w:rPr>
          <w:rFonts w:ascii="Times New Roman" w:eastAsia="Times New Roman" w:hAnsi="Times New Roman" w:cs="Times New Roman"/>
          <w:color w:val="000000"/>
          <w:sz w:val="28"/>
          <w:szCs w:val="28"/>
        </w:rPr>
        <w:t>&amp;</w:t>
      </w:r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ĐT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="009E646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3E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02E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2E0B" w:rsidRPr="00A02E0B" w:rsidRDefault="00A02E0B" w:rsidP="00A02E0B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A02E0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 </w:t>
      </w:r>
    </w:p>
    <w:tbl>
      <w:tblPr>
        <w:tblW w:w="9288" w:type="dxa"/>
        <w:jc w:val="center"/>
        <w:tblLook w:val="01E0"/>
      </w:tblPr>
      <w:tblGrid>
        <w:gridCol w:w="5493"/>
        <w:gridCol w:w="3795"/>
      </w:tblGrid>
      <w:tr w:rsidR="00283E8A" w:rsidRPr="00283E8A" w:rsidTr="00283E8A">
        <w:trPr>
          <w:jc w:val="center"/>
        </w:trPr>
        <w:tc>
          <w:tcPr>
            <w:tcW w:w="5493" w:type="dxa"/>
          </w:tcPr>
          <w:p w:rsidR="00283E8A" w:rsidRPr="00283E8A" w:rsidRDefault="00283E8A" w:rsidP="00283E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pt-PT"/>
              </w:rPr>
            </w:pPr>
          </w:p>
          <w:p w:rsidR="00283E8A" w:rsidRPr="00283E8A" w:rsidRDefault="00283E8A" w:rsidP="00283E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pt-PT"/>
              </w:rPr>
            </w:pPr>
            <w:r w:rsidRPr="00283E8A">
              <w:rPr>
                <w:rFonts w:ascii="Times New Roman" w:eastAsia="Calibri" w:hAnsi="Times New Roman" w:cs="Times New Roman"/>
                <w:b/>
                <w:bCs/>
                <w:i/>
                <w:lang w:val="pt-PT"/>
              </w:rPr>
              <w:t>Nơi nhận:</w:t>
            </w:r>
          </w:p>
          <w:p w:rsidR="00283E8A" w:rsidRPr="00283E8A" w:rsidRDefault="00283E8A" w:rsidP="00283E8A">
            <w:pPr>
              <w:spacing w:after="0" w:line="240" w:lineRule="auto"/>
              <w:rPr>
                <w:rFonts w:ascii="Times New Roman" w:eastAsia="Calibri" w:hAnsi="Times New Roman" w:cs="Times New Roman"/>
                <w:lang w:val="pt-PT"/>
              </w:rPr>
            </w:pPr>
            <w:r w:rsidRPr="00283E8A">
              <w:rPr>
                <w:rFonts w:ascii="Times New Roman" w:eastAsia="Calibri" w:hAnsi="Times New Roman" w:cs="Times New Roman"/>
                <w:lang w:val="pt-PT"/>
              </w:rPr>
              <w:t xml:space="preserve">- LĐLĐ TP </w:t>
            </w:r>
            <w:r w:rsidRPr="00283E8A">
              <w:rPr>
                <w:rFonts w:ascii="Times New Roman" w:eastAsia="Calibri" w:hAnsi="Times New Roman" w:cs="Times New Roman"/>
                <w:i/>
                <w:lang w:val="pt-PT"/>
              </w:rPr>
              <w:t>(để b/c)</w:t>
            </w:r>
            <w:r w:rsidRPr="00283E8A">
              <w:rPr>
                <w:rFonts w:ascii="Times New Roman" w:hAnsi="Times New Roman" w:cs="Times New Roman"/>
                <w:i/>
                <w:lang w:val="pt-PT"/>
              </w:rPr>
              <w:t>;</w:t>
            </w:r>
          </w:p>
          <w:p w:rsidR="00283E8A" w:rsidRPr="00283E8A" w:rsidRDefault="001D3162" w:rsidP="00283E8A">
            <w:pPr>
              <w:spacing w:after="0" w:line="240" w:lineRule="auto"/>
              <w:rPr>
                <w:rFonts w:ascii="Times New Roman" w:hAnsi="Times New Roman" w:cs="Times New Roman"/>
                <w:i/>
                <w:lang w:val="pt-PT"/>
              </w:rPr>
            </w:pPr>
            <w:r w:rsidRPr="001D3162"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90.05pt;margin-top:.05pt;width:.75pt;height:21pt;z-index:251662336" o:connectortype="straight"/>
              </w:pict>
            </w:r>
            <w:r w:rsidR="00283E8A" w:rsidRPr="00283E8A">
              <w:rPr>
                <w:rFonts w:ascii="Times New Roman" w:eastAsia="Calibri" w:hAnsi="Times New Roman" w:cs="Times New Roman"/>
                <w:lang w:val="pt-PT"/>
              </w:rPr>
              <w:t xml:space="preserve">- </w:t>
            </w:r>
            <w:r w:rsidR="00283E8A">
              <w:rPr>
                <w:rFonts w:ascii="Times New Roman" w:hAnsi="Times New Roman" w:cs="Times New Roman"/>
                <w:lang w:val="pt-PT"/>
              </w:rPr>
              <w:t xml:space="preserve">Phòng </w:t>
            </w:r>
            <w:r w:rsidR="009E6461">
              <w:rPr>
                <w:rFonts w:ascii="Times New Roman" w:hAnsi="Times New Roman" w:cs="Times New Roman"/>
                <w:lang w:val="pt-PT"/>
              </w:rPr>
              <w:t>GD&amp;ĐT</w:t>
            </w:r>
            <w:r w:rsidR="00283E8A">
              <w:rPr>
                <w:rFonts w:ascii="Times New Roman" w:hAnsi="Times New Roman" w:cs="Times New Roman"/>
                <w:lang w:val="pt-PT"/>
              </w:rPr>
              <w:t xml:space="preserve"> các quận, huyện, thị xã</w:t>
            </w:r>
            <w:r w:rsidR="00283E8A" w:rsidRPr="00283E8A">
              <w:rPr>
                <w:rFonts w:ascii="Times New Roman" w:eastAsia="Calibri" w:hAnsi="Times New Roman" w:cs="Times New Roman"/>
                <w:lang w:val="pt-PT"/>
              </w:rPr>
              <w:t>;</w:t>
            </w:r>
            <w:r w:rsidR="00283E8A">
              <w:rPr>
                <w:rFonts w:ascii="Times New Roman" w:hAnsi="Times New Roman" w:cs="Times New Roman"/>
                <w:lang w:val="pt-PT"/>
              </w:rPr>
              <w:t xml:space="preserve">   </w:t>
            </w:r>
            <w:r w:rsidR="00283E8A" w:rsidRPr="00283E8A">
              <w:rPr>
                <w:rFonts w:ascii="Times New Roman" w:hAnsi="Times New Roman" w:cs="Times New Roman"/>
                <w:i/>
                <w:lang w:val="pt-PT"/>
              </w:rPr>
              <w:t>để t/h</w:t>
            </w:r>
          </w:p>
          <w:p w:rsidR="00283E8A" w:rsidRPr="00283E8A" w:rsidRDefault="00283E8A" w:rsidP="00283E8A">
            <w:pPr>
              <w:spacing w:after="0" w:line="240" w:lineRule="auto"/>
              <w:rPr>
                <w:rFonts w:ascii="Times New Roman" w:eastAsia="Calibri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- Các CĐCS trực thuộc;</w:t>
            </w:r>
            <w:r w:rsidRPr="00283E8A">
              <w:rPr>
                <w:rFonts w:ascii="Times New Roman" w:eastAsia="Calibri" w:hAnsi="Times New Roman" w:cs="Times New Roman"/>
                <w:lang w:val="pt-PT"/>
              </w:rPr>
              <w:t xml:space="preserve">                </w:t>
            </w:r>
          </w:p>
          <w:p w:rsidR="00283E8A" w:rsidRPr="00283E8A" w:rsidRDefault="00283E8A" w:rsidP="00283E8A">
            <w:pPr>
              <w:spacing w:after="0" w:line="240" w:lineRule="auto"/>
              <w:rPr>
                <w:rFonts w:ascii="Times New Roman" w:eastAsia="Calibri" w:hAnsi="Times New Roman" w:cs="Times New Roman"/>
                <w:lang w:val="pt-PT"/>
              </w:rPr>
            </w:pPr>
            <w:r w:rsidRPr="00283E8A">
              <w:rPr>
                <w:rFonts w:ascii="Times New Roman" w:eastAsia="Calibri" w:hAnsi="Times New Roman" w:cs="Times New Roman"/>
                <w:lang w:val="pt-PT"/>
              </w:rPr>
              <w:t>- Lưu VP.</w:t>
            </w:r>
          </w:p>
          <w:p w:rsidR="00283E8A" w:rsidRPr="00283E8A" w:rsidRDefault="00283E8A" w:rsidP="00283E8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PT"/>
              </w:rPr>
            </w:pPr>
          </w:p>
          <w:p w:rsidR="00283E8A" w:rsidRPr="00283E8A" w:rsidRDefault="00283E8A" w:rsidP="00283E8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PT"/>
              </w:rPr>
            </w:pPr>
          </w:p>
        </w:tc>
        <w:tc>
          <w:tcPr>
            <w:tcW w:w="3795" w:type="dxa"/>
          </w:tcPr>
          <w:p w:rsidR="00283E8A" w:rsidRPr="00283E8A" w:rsidRDefault="00283E8A" w:rsidP="00283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3E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TM. BAN THƯỜNG VỤ </w:t>
            </w:r>
          </w:p>
          <w:p w:rsidR="00283E8A" w:rsidRPr="00283E8A" w:rsidRDefault="00283E8A" w:rsidP="00283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3E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CHỦ TỊCH</w:t>
            </w:r>
          </w:p>
          <w:p w:rsidR="00283E8A" w:rsidRPr="00283E8A" w:rsidRDefault="00283E8A" w:rsidP="00283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83E8A" w:rsidRDefault="00FB5BBB" w:rsidP="00283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ký)</w:t>
            </w:r>
          </w:p>
          <w:p w:rsidR="00A81180" w:rsidRPr="00283E8A" w:rsidRDefault="00A81180" w:rsidP="00283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283E8A" w:rsidRPr="00283E8A" w:rsidRDefault="00283E8A" w:rsidP="00283E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</w:rPr>
            </w:pPr>
          </w:p>
          <w:p w:rsidR="00283E8A" w:rsidRPr="00283E8A" w:rsidRDefault="00283E8A" w:rsidP="00283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83E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Trần</w:t>
            </w:r>
            <w:proofErr w:type="spellEnd"/>
            <w:r w:rsidRPr="00283E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3E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 w:rsidRPr="00283E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Thu </w:t>
            </w:r>
            <w:proofErr w:type="spellStart"/>
            <w:r w:rsidRPr="00283E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Hà</w:t>
            </w:r>
            <w:proofErr w:type="spellEnd"/>
          </w:p>
        </w:tc>
      </w:tr>
    </w:tbl>
    <w:p w:rsidR="00051F09" w:rsidRDefault="00051F09" w:rsidP="00A47F53"/>
    <w:sectPr w:rsidR="00051F09" w:rsidSect="00A47F5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2E0B"/>
    <w:rsid w:val="00027549"/>
    <w:rsid w:val="00051F09"/>
    <w:rsid w:val="001D3162"/>
    <w:rsid w:val="00283E8A"/>
    <w:rsid w:val="003475CB"/>
    <w:rsid w:val="003A1C0F"/>
    <w:rsid w:val="004279A2"/>
    <w:rsid w:val="004B04AE"/>
    <w:rsid w:val="00523FD0"/>
    <w:rsid w:val="0059353A"/>
    <w:rsid w:val="007601FD"/>
    <w:rsid w:val="007B3E9C"/>
    <w:rsid w:val="0083747A"/>
    <w:rsid w:val="009E6461"/>
    <w:rsid w:val="009F1695"/>
    <w:rsid w:val="00A02E0B"/>
    <w:rsid w:val="00A47F53"/>
    <w:rsid w:val="00A81180"/>
    <w:rsid w:val="00B028CD"/>
    <w:rsid w:val="00B66DE2"/>
    <w:rsid w:val="00C46A3D"/>
    <w:rsid w:val="00D5429D"/>
    <w:rsid w:val="00E06389"/>
    <w:rsid w:val="00E33620"/>
    <w:rsid w:val="00E4764F"/>
    <w:rsid w:val="00ED6ABB"/>
    <w:rsid w:val="00F756B6"/>
    <w:rsid w:val="00FB5BBB"/>
    <w:rsid w:val="00FC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512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09"/>
  </w:style>
  <w:style w:type="paragraph" w:styleId="Heading2">
    <w:name w:val="heading 2"/>
    <w:basedOn w:val="Normal"/>
    <w:next w:val="Normal"/>
    <w:link w:val="Heading2Char"/>
    <w:qFormat/>
    <w:rsid w:val="00A02E0B"/>
    <w:pPr>
      <w:keepNext/>
      <w:spacing w:after="0" w:line="240" w:lineRule="auto"/>
      <w:outlineLvl w:val="1"/>
    </w:pPr>
    <w:rPr>
      <w:rFonts w:ascii=".VnTimeH" w:eastAsia="Arial Unicode MS" w:hAnsi=".VnTimeH" w:cs="Arial Unicode MS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A02E0B"/>
    <w:pPr>
      <w:keepNext/>
      <w:spacing w:after="0" w:line="240" w:lineRule="auto"/>
      <w:outlineLvl w:val="2"/>
    </w:pPr>
    <w:rPr>
      <w:rFonts w:ascii=".VnTimeH" w:eastAsia="Arial Unicode MS" w:hAnsi=".VnTimeH" w:cs="Arial Unicode MS"/>
      <w:b/>
      <w:bCs/>
      <w:szCs w:val="24"/>
    </w:rPr>
  </w:style>
  <w:style w:type="paragraph" w:styleId="Heading5">
    <w:name w:val="heading 5"/>
    <w:basedOn w:val="Normal"/>
    <w:next w:val="Normal"/>
    <w:link w:val="Heading5Char"/>
    <w:qFormat/>
    <w:rsid w:val="00A02E0B"/>
    <w:pPr>
      <w:keepNext/>
      <w:spacing w:after="0" w:line="240" w:lineRule="auto"/>
      <w:jc w:val="center"/>
      <w:outlineLvl w:val="4"/>
    </w:pPr>
    <w:rPr>
      <w:rFonts w:ascii=".VnTime" w:eastAsia="Arial Unicode MS" w:hAnsi=".VnTime" w:cs="Arial Unicode MS"/>
      <w:i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2E0B"/>
    <w:rPr>
      <w:b/>
      <w:bCs/>
    </w:rPr>
  </w:style>
  <w:style w:type="character" w:styleId="Emphasis">
    <w:name w:val="Emphasis"/>
    <w:basedOn w:val="DefaultParagraphFont"/>
    <w:uiPriority w:val="20"/>
    <w:qFormat/>
    <w:rsid w:val="00A02E0B"/>
    <w:rPr>
      <w:i/>
      <w:iCs/>
    </w:rPr>
  </w:style>
  <w:style w:type="character" w:customStyle="1" w:styleId="Heading2Char">
    <w:name w:val="Heading 2 Char"/>
    <w:basedOn w:val="DefaultParagraphFont"/>
    <w:link w:val="Heading2"/>
    <w:rsid w:val="00A02E0B"/>
    <w:rPr>
      <w:rFonts w:ascii=".VnTimeH" w:eastAsia="Arial Unicode MS" w:hAnsi=".VnTimeH" w:cs="Arial Unicode MS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A02E0B"/>
    <w:rPr>
      <w:rFonts w:ascii=".VnTimeH" w:eastAsia="Arial Unicode MS" w:hAnsi=".VnTimeH" w:cs="Arial Unicode MS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A02E0B"/>
    <w:rPr>
      <w:rFonts w:ascii=".VnTime" w:eastAsia="Arial Unicode MS" w:hAnsi=".VnTime" w:cs="Arial Unicode MS"/>
      <w:i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18</cp:revision>
  <cp:lastPrinted>2018-02-22T09:06:00Z</cp:lastPrinted>
  <dcterms:created xsi:type="dcterms:W3CDTF">2018-02-21T03:04:00Z</dcterms:created>
  <dcterms:modified xsi:type="dcterms:W3CDTF">2018-02-22T09:10:00Z</dcterms:modified>
</cp:coreProperties>
</file>